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Pr="00AC551B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245E8B" w:rsidRDefault="0049748B" w:rsidP="00245E8B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9E4694">
        <w:rPr>
          <w:noProof/>
          <w:lang w:eastAsia="ru-RU"/>
        </w:rPr>
        <w:drawing>
          <wp:inline distT="0" distB="0" distL="0" distR="0">
            <wp:extent cx="2305050" cy="2416946"/>
            <wp:effectExtent l="19050" t="0" r="0" b="0"/>
            <wp:docPr id="2" name="Рисунок 2" descr="https://su.mgpu.ru/wp-content/uploads/2018/11/finansovoe-moshennichest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.mgpu.ru/wp-content/uploads/2018/11/finansovoe-moshennichestv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1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79" w:rsidRPr="0016128A" w:rsidRDefault="0016128A" w:rsidP="0016128A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 w:rsidRPr="0016128A">
        <w:rPr>
          <w:color w:val="C00000"/>
          <w:sz w:val="44"/>
          <w:szCs w:val="44"/>
        </w:rPr>
        <w:t xml:space="preserve">О предупреждении преступлений по хищению денежных средств гражданам </w:t>
      </w:r>
      <w:proofErr w:type="gramStart"/>
      <w:r w:rsidRPr="0016128A">
        <w:rPr>
          <w:color w:val="C00000"/>
          <w:sz w:val="44"/>
          <w:szCs w:val="44"/>
        </w:rPr>
        <w:t>по</w:t>
      </w:r>
      <w:proofErr w:type="gramEnd"/>
      <w:r w:rsidRPr="0016128A">
        <w:rPr>
          <w:color w:val="C00000"/>
          <w:sz w:val="44"/>
          <w:szCs w:val="44"/>
        </w:rPr>
        <w:t xml:space="preserve"> </w:t>
      </w:r>
      <w:proofErr w:type="gramStart"/>
      <w:r w:rsidRPr="0016128A">
        <w:rPr>
          <w:color w:val="C00000"/>
          <w:sz w:val="44"/>
          <w:szCs w:val="44"/>
        </w:rPr>
        <w:t>средством</w:t>
      </w:r>
      <w:proofErr w:type="gramEnd"/>
      <w:r w:rsidRPr="0016128A">
        <w:rPr>
          <w:color w:val="C00000"/>
          <w:sz w:val="44"/>
          <w:szCs w:val="44"/>
        </w:rPr>
        <w:t xml:space="preserve"> использования информационн</w:t>
      </w:r>
      <w:r w:rsidR="009E4694">
        <w:rPr>
          <w:color w:val="C00000"/>
          <w:sz w:val="44"/>
          <w:szCs w:val="44"/>
        </w:rPr>
        <w:t>о</w:t>
      </w:r>
      <w:r w:rsidRPr="0016128A">
        <w:rPr>
          <w:color w:val="C00000"/>
          <w:sz w:val="44"/>
          <w:szCs w:val="44"/>
        </w:rPr>
        <w:t xml:space="preserve">-телекоммуникационных технологий 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16"/>
          <w:szCs w:val="16"/>
          <w:lang w:eastAsia="ru-RU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развитием современных технологий появились новые виды преступлений, общественную опасность которых усиливает специфика способа совершения преступления – использование удаленного доступа к банковскому счету при помощи технических средств, позволяющего </w:t>
      </w:r>
      <w:proofErr w:type="spellStart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приступному</w:t>
      </w:r>
      <w:proofErr w:type="spellEnd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лицу содействовать списанию, переводу денежных средств граждан с банковских счетов, открытых в различных кредитно-финансовых организациях, при этом  оставаться анонимным и совершать преступление из любой точки мира.</w:t>
      </w:r>
      <w:proofErr w:type="gramEnd"/>
    </w:p>
    <w:p w:rsidR="0016128A" w:rsidRPr="0016128A" w:rsidRDefault="0016128A" w:rsidP="0016128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активно преступники используют методы «звонок сотрудника банка с предложениями о кредитовании» либо «госслужащего – родственник попал в ДТП», а также «подмены» номера, в том числе правоохранительных органов края.</w:t>
      </w:r>
    </w:p>
    <w:p w:rsidR="0016128A" w:rsidRPr="0016128A" w:rsidRDefault="0016128A" w:rsidP="0016128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криминогенной обстановки на территории Красноярского края показал, что в 2023 году зарегистрировано более 2000 преступлений по хищению денежных сре</w:t>
      </w:r>
      <w:proofErr w:type="gramStart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гр</w:t>
      </w:r>
      <w:proofErr w:type="gramEnd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аждан, совершенных посредством использования информационно-телекоммуникационных технологий.</w:t>
      </w:r>
    </w:p>
    <w:p w:rsidR="0016128A" w:rsidRPr="0016128A" w:rsidRDefault="0016128A" w:rsidP="0016128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прошлый год жителями края передано преступникам 1 миллиард 673 миллиона рублей, а за 2 месяца текущего года более 356 миллионов. В среднем ежедневно фиксируется 10 – 20 </w:t>
      </w:r>
      <w:proofErr w:type="gramStart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потерпевших жителей</w:t>
      </w:r>
      <w:proofErr w:type="gramEnd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Красноярского края.</w:t>
      </w:r>
    </w:p>
    <w:p w:rsidR="0016128A" w:rsidRPr="0016128A" w:rsidRDefault="0016128A" w:rsidP="0016128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таких преступлений является одной из приоритетных задач, стоящих перед правоохранительными органами.</w:t>
      </w:r>
    </w:p>
    <w:p w:rsidR="0016128A" w:rsidRPr="0016128A" w:rsidRDefault="0016128A" w:rsidP="0016128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эффективной мерой предупреждения и профилактики таких преступлений является постоянное информирование граждан о способах и методах противодействия преступным схемам, в том числе с использованием </w:t>
      </w: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возможностей учреждений и организаций, осуществляющих работу с населением.</w:t>
      </w:r>
    </w:p>
    <w:p w:rsidR="0016128A" w:rsidRPr="0016128A" w:rsidRDefault="0016128A" w:rsidP="0016128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Актуальная информация о видах хищений, совершаемых с использованием информационно-телекоммуникационных технологий, борьбе с </w:t>
      </w:r>
      <w:proofErr w:type="spellStart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киберпреступностью</w:t>
      </w:r>
      <w:proofErr w:type="spellEnd"/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мерах безопасности по защите от преступных посягательств размещена на </w:t>
      </w:r>
      <w:hyperlink r:id="rId6" w:tgtFrame="_blank" w:history="1"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официальном сайте ГУ МВД</w:t>
        </w:r>
      </w:hyperlink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(</w:t>
      </w:r>
      <w:hyperlink r:id="rId7" w:history="1">
        <w:r w:rsidRPr="0036529D">
          <w:rPr>
            <w:rStyle w:val="a8"/>
            <w:rFonts w:ascii="Tahoma" w:eastAsia="Times New Roman" w:hAnsi="Tahoma" w:cs="Tahoma"/>
            <w:sz w:val="24"/>
            <w:szCs w:val="24"/>
            <w:lang w:eastAsia="ru-RU"/>
          </w:rPr>
          <w:t>https://24.xn--b1aew.xn--p1ai/</w:t>
        </w:r>
      </w:hyperlink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) </w:t>
      </w:r>
      <w:r w:rsidRPr="00161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разделах:</w:t>
      </w:r>
    </w:p>
    <w:p w:rsidR="0016128A" w:rsidRPr="0016128A" w:rsidRDefault="0016128A" w:rsidP="0016128A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begin"/>
      </w:r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instrText xml:space="preserve"> HYPERLINK "https://24.xn--b1aew.xn--p1ai/citizens/%D0%BF%D0%B0%D0%BC%D1%8F%D1%82%D0%BA%D0%B8-%D0%B4%D0%BB%D1%8F-%D0%B3%D1%80%D0%B0%D0%B6%D0%B4%D0%B0%D0%BD/%D1%83%D0%BF%D1%80%D0%B0%D0%B2%D0%BB%D0%B5%D0%BD%D0%B8%D0%B5-%D0%BA-%D0%BF%D1%80%D0%B5%D0%B4%D1%83%D0%BF%D1%80%D0%B5%D0%B6%D0%B4%D0%B0%D0%B5%D1%82-" \t "_blank" </w:instrText>
      </w:r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separate"/>
      </w:r>
      <w:r w:rsidRPr="0016128A">
        <w:rPr>
          <w:rFonts w:ascii="Tahoma" w:eastAsia="Times New Roman" w:hAnsi="Tahoma" w:cs="Tahoma"/>
          <w:b/>
          <w:bCs/>
          <w:i/>
          <w:iCs/>
          <w:color w:val="3862DA"/>
          <w:sz w:val="24"/>
          <w:szCs w:val="24"/>
          <w:u w:val="single"/>
          <w:lang w:eastAsia="ru-RU"/>
        </w:rPr>
        <w:t>«Для гра</w:t>
      </w:r>
      <w:r w:rsidRPr="0016128A">
        <w:rPr>
          <w:rFonts w:ascii="Tahoma" w:eastAsia="Times New Roman" w:hAnsi="Tahoma" w:cs="Tahoma"/>
          <w:b/>
          <w:bCs/>
          <w:i/>
          <w:iCs/>
          <w:color w:val="3862DA"/>
          <w:sz w:val="24"/>
          <w:szCs w:val="24"/>
          <w:u w:val="single"/>
          <w:lang w:eastAsia="ru-RU"/>
        </w:rPr>
        <w:t>ж</w:t>
      </w:r>
      <w:r w:rsidRPr="0016128A">
        <w:rPr>
          <w:rFonts w:ascii="Tahoma" w:eastAsia="Times New Roman" w:hAnsi="Tahoma" w:cs="Tahoma"/>
          <w:b/>
          <w:bCs/>
          <w:i/>
          <w:iCs/>
          <w:color w:val="3862DA"/>
          <w:sz w:val="24"/>
          <w:szCs w:val="24"/>
          <w:u w:val="single"/>
          <w:lang w:eastAsia="ru-RU"/>
        </w:rPr>
        <w:t xml:space="preserve">дан» </w:t>
      </w:r>
      <w:r w:rsidRPr="0016128A">
        <w:rPr>
          <w:rFonts w:ascii="Arial" w:eastAsia="Times New Roman" w:hAnsi="Arial" w:cs="Arial"/>
          <w:b/>
          <w:bCs/>
          <w:i/>
          <w:iCs/>
          <w:color w:val="3862DA"/>
          <w:sz w:val="24"/>
          <w:szCs w:val="24"/>
          <w:u w:val="single"/>
          <w:lang w:eastAsia="ru-RU"/>
        </w:rPr>
        <w:t>→</w:t>
      </w:r>
      <w:r w:rsidRPr="0016128A">
        <w:rPr>
          <w:rFonts w:ascii="Tahoma" w:eastAsia="Times New Roman" w:hAnsi="Tahoma" w:cs="Tahoma"/>
          <w:b/>
          <w:bCs/>
          <w:i/>
          <w:iCs/>
          <w:color w:val="3862DA"/>
          <w:sz w:val="24"/>
          <w:szCs w:val="24"/>
          <w:u w:val="single"/>
          <w:lang w:eastAsia="ru-RU"/>
        </w:rPr>
        <w:t xml:space="preserve"> «Памятки для граждан» </w:t>
      </w:r>
      <w:r w:rsidRPr="0016128A">
        <w:rPr>
          <w:rFonts w:ascii="Arial" w:eastAsia="Times New Roman" w:hAnsi="Arial" w:cs="Arial"/>
          <w:b/>
          <w:bCs/>
          <w:i/>
          <w:iCs/>
          <w:color w:val="3862DA"/>
          <w:sz w:val="24"/>
          <w:szCs w:val="24"/>
          <w:u w:val="single"/>
          <w:lang w:eastAsia="ru-RU"/>
        </w:rPr>
        <w:t>→</w:t>
      </w:r>
      <w:r w:rsidRPr="0016128A">
        <w:rPr>
          <w:rFonts w:ascii="Tahoma" w:eastAsia="Times New Roman" w:hAnsi="Tahoma" w:cs="Tahoma"/>
          <w:b/>
          <w:bCs/>
          <w:i/>
          <w:iCs/>
          <w:color w:val="3862DA"/>
          <w:sz w:val="24"/>
          <w:szCs w:val="24"/>
          <w:u w:val="single"/>
          <w:lang w:eastAsia="ru-RU"/>
        </w:rPr>
        <w:t xml:space="preserve"> «Управление «К» предупреждает»</w:t>
      </w:r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fldChar w:fldCharType="end"/>
      </w:r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</w:p>
    <w:p w:rsidR="0016128A" w:rsidRPr="0016128A" w:rsidRDefault="0016128A" w:rsidP="0016128A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8" w:tgtFrame="_blank" w:history="1"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«Для гражд</w:t>
        </w:r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а</w:t>
        </w:r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н» </w:t>
        </w:r>
        <w:r w:rsidRPr="0016128A">
          <w:rPr>
            <w:rFonts w:ascii="Arial" w:eastAsia="Times New Roman" w:hAnsi="Arial" w:cs="Arial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→</w:t>
        </w:r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 «Памятки для граждан» </w:t>
        </w:r>
        <w:r w:rsidRPr="0016128A">
          <w:rPr>
            <w:rFonts w:ascii="Arial" w:eastAsia="Times New Roman" w:hAnsi="Arial" w:cs="Arial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→</w:t>
        </w:r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 «Технологии обмана»</w:t>
        </w:r>
      </w:hyperlink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;</w:t>
      </w:r>
    </w:p>
    <w:p w:rsidR="0016128A" w:rsidRPr="0016128A" w:rsidRDefault="0016128A" w:rsidP="0016128A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9" w:tgtFrame="_blank" w:history="1"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«Новости» </w:t>
        </w:r>
        <w:r w:rsidRPr="0016128A">
          <w:rPr>
            <w:rFonts w:ascii="Arial" w:eastAsia="Times New Roman" w:hAnsi="Arial" w:cs="Arial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>→</w:t>
        </w:r>
        <w:r w:rsidRPr="0016128A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  <w:lang w:eastAsia="ru-RU"/>
          </w:rPr>
          <w:t xml:space="preserve"> «Борьба с мошенничеством»</w:t>
        </w:r>
      </w:hyperlink>
      <w:r w:rsidRPr="0016128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</w:p>
    <w:p w:rsidR="00E003E1" w:rsidRPr="00803CF4" w:rsidRDefault="00E003E1" w:rsidP="0016128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803CF4" w:rsidSect="00245E8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xn--b1aew.xn--p1ai/citizens/%D0%BF%D0%B0%D0%BC%D1%8F%D1%82%D0%BA%D0%B8-%D0%B4%D0%BB%D1%8F-%D0%B3%D1%80%D0%B0%D0%B6%D0%B4%D0%B0%D0%BD/%D1%82%D0%B5%D1%85%D0%BD%D0%BE%D0%BB%D0%BE%D0%B3%D0%B8%D0%B8-%D0%BE%D0%B1%D0%BC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.xn--b1aew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.xn--b1aew.xn--p1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4.xn--b1aew.xn--p1ai/news/rubric/4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40</cp:revision>
  <cp:lastPrinted>2023-04-18T04:31:00Z</cp:lastPrinted>
  <dcterms:created xsi:type="dcterms:W3CDTF">2018-09-24T09:07:00Z</dcterms:created>
  <dcterms:modified xsi:type="dcterms:W3CDTF">2023-05-16T03:00:00Z</dcterms:modified>
</cp:coreProperties>
</file>